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实用外科学  下</w:t>
      </w:r>
    </w:p>
    <w:p>
      <w:r>
        <w:rPr>
          <w:rFonts w:ascii="宋体" w:hAnsi="宋体" w:eastAsia="宋体"/>
          <w:sz w:val="24"/>
        </w:rPr>
        <w:t>张延龄，吴肇汉；蔡端，王国民，秦新裕，丁强，张光健，黄广建副主编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张延龄，吴肇汉；蔡端，王国民，秦新裕，丁强，张光健，黄广建副主编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本书出售、求购地址：https://www.jiaokey.com/book/detail/13045397.html</w:t>
      </w:r>
    </w:p>
    <w:p>
      <w:r>
        <w:t>更多相关图书推荐：https://www.jiaokey.com</w:t>
      </w:r>
    </w:p>
    <w:p>
      <w:r>
        <w:t>张延龄，吴肇汉；蔡端，王国民，秦新裕，丁强，张光健，黄广建副主编 其他作品：https://www.jiaokey.com/tag/张延龄，吴肇汉；蔡端，王国民，秦新裕，丁强，张光健，黄广建副主编.html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