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书名：缪斯为谁而歌  文艺对社会主义精神文明建设作用研究</w:t>
      </w:r>
    </w:p>
    <w:p>
      <w:r>
        <w:t>作者:王钦韶主编；王钦韶，李保民，郑忠信等编</w:t>
      </w:r>
    </w:p>
    <w:p>
      <w:r>
        <w:t>出版社:北京：科学普及出版社</w:t>
      </w:r>
    </w:p>
    <w:p>
      <w:r>
        <w:t>出版日期：2003.07</w:t>
      </w:r>
    </w:p>
    <w:p>
      <w:r>
        <w:t>总页数：341</w:t>
      </w:r>
    </w:p>
    <w:p>
      <w:r>
        <w:t>更多请访问教客网:www.jiaokey.com</w:t>
      </w:r>
    </w:p>
    <w:p>
      <w:r>
        <w:t>缪斯为谁而歌  文艺对社会主义精神文明建设作用研究评论地址：https://www.jiaokey.com/book/detail/13057100.html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