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办公自动化</w:t>
      </w:r>
    </w:p>
    <w:p>
      <w:r>
        <w:rPr>
          <w:rFonts w:ascii="宋体" w:hAnsi="宋体" w:eastAsia="宋体"/>
          <w:sz w:val="24"/>
        </w:rPr>
        <w:t>盛宇华，周金良主编；林恺富，黄辉副主编；叶得保，连志新，景晓燕，米展编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盛宇华，周金良主编；林恺富，黄辉副主编；叶得保，连志新，景晓燕，米展编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本书出售、求购地址：https://www.jiaokey.com/book/detail/13057718.html</w:t>
      </w:r>
    </w:p>
    <w:p>
      <w:r>
        <w:t>更多相关图书推荐：https://www.jiaokey.com</w:t>
      </w:r>
    </w:p>
    <w:p>
      <w:r>
        <w:t>盛宇华，周金良主编；林恺富，黄辉副主编；叶得保，连志新，景晓燕，米展编 其他作品：https://www.jiaokey.com/tag/盛宇华，周金良主编；林恺富，黄辉副主编；叶得保，连志新，景晓燕，米展编.html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关键词搜索：https://www.jiaokey.com/tag/办公自动化.html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