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  2004</w:t>
      </w:r>
    </w:p>
    <w:p>
      <w:r>
        <w:rPr>
          <w:rFonts w:ascii="宋体" w:hAnsi="宋体" w:eastAsia="宋体"/>
          <w:sz w:val="24"/>
        </w:rPr>
        <w:t>丘远尧，侯汉敏主编；宋士敬等摄影；新疆维吾尔自治区人民政府新闻办公室，新疆维吾尔自治区统计局编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丘远尧，侯汉敏主编；宋士敬等摄影；新疆维吾尔自治区人民政府新闻办公室，新疆维吾尔自治区统计局编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本书出售、求购地址：https://www.jiaokey.com/book/detail/13062261.html</w:t>
      </w:r>
    </w:p>
    <w:p>
      <w:r>
        <w:t>更多相关图书推荐：https://www.jiaokey.com</w:t>
      </w:r>
    </w:p>
    <w:p>
      <w:r>
        <w:t>丘远尧，侯汉敏主编；宋士敬等摄影；新疆维吾尔自治区人民政府新闻办公室，新疆维吾尔自治区统计局编 其他作品：https://www.jiaokey.com/tag/丘远尧，侯汉敏主编；宋士敬等摄影；新疆维吾尔自治区人民政府新闻办公室，新疆维吾尔自治区统计局编.html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关键词搜索：https://www.jiaokey.com/tag/中国新疆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