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经济法导论</w:t>
      </w:r>
    </w:p>
    <w:p>
      <w:r>
        <w:rPr>
          <w:rFonts w:ascii="宋体" w:hAnsi="宋体" w:eastAsia="宋体"/>
          <w:sz w:val="24"/>
        </w:rPr>
        <w:t>李振东，韩长印主编；李文占，平钧，张豫川等副主编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李振东，韩长印主编；李文占，平钧，张豫川等副主编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本书出售、求购地址：https://www.jiaokey.com/book/detail/13077533.html</w:t>
      </w:r>
    </w:p>
    <w:p>
      <w:r>
        <w:t>更多相关图书推荐：https://www.jiaokey.com</w:t>
      </w:r>
    </w:p>
    <w:p>
      <w:r>
        <w:t>李振东，韩长印主编；李文占，平钧，张豫川等副主编 其他作品：https://www.jiaokey.com/tag/李振东，韩长印主编；李文占，平钧，张豫川等副主编.html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