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第117册  印度逻辑和原子论</w:t>
      </w:r>
    </w:p>
    <w:p>
      <w:r>
        <w:rPr>
          <w:rFonts w:ascii="宋体" w:hAnsi="宋体" w:eastAsia="宋体"/>
          <w:sz w:val="24"/>
        </w:rPr>
        <w:t>亚瑟，柏林德尔，凯思著；宋立道译；南开大学宗教与文化研究中心主编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第117册  印度逻辑和原子论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亚瑟，柏林德尔，凯思著；宋立道译；南开大学宗教与文化研究中心主编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本书出售、求购地址：https://www.jiaokey.com/book/detail/13078294.html</w:t>
      </w:r>
    </w:p>
    <w:p>
      <w:r>
        <w:t>更多相关图书推荐：https://www.jiaokey.com</w:t>
      </w:r>
    </w:p>
    <w:p>
      <w:r>
        <w:t>亚瑟，柏林德尔，凯思著；宋立道译；南开大学宗教与文化研究中心主编 其他作品：https://www.jiaokey.com/tag/亚瑟，柏林德尔，凯思著；宋立道译；南开大学宗教与文化研究中心主编.html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第117册  印度逻辑和原子论.html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