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慧谷杯“我的城市我的家”中小学征文  “发现东莞之美”摄影大赛获奖作品集  宜居城市  和谐东莞</w:t>
      </w:r>
    </w:p>
    <w:p>
      <w:r>
        <w:rPr>
          <w:rFonts w:ascii="宋体" w:hAnsi="宋体" w:eastAsia="宋体"/>
          <w:sz w:val="24"/>
        </w:rPr>
        <w:t>中共东莞市委宣传部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慧谷杯“我的城市我的家”中小学征文  “发现东莞之美”摄影大赛获奖作品集  宜居城市  和谐东莞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本书出售、求购地址：https://www.jiaokey.com/book/detail/13085556.html</w:t>
      </w:r>
    </w:p>
    <w:p>
      <w:r>
        <w:t>更多相关图书推荐：https://www.jiaokey.com</w:t>
      </w:r>
    </w:p>
    <w:p>
      <w:r>
        <w:t>中共东莞市委宣传部 其他作品：https://www.jiaokey.com/tag/中共东莞市委宣传部.html</w:t>
      </w:r>
    </w:p>
    <w:p>
      <w:r>
        <w:t>关键词搜索：https://www.jiaokey.com/tag/慧谷杯“我的城市我的家”中小学征文  “发现东莞之美”摄影大赛获奖作品集  宜居城市  和谐东莞.html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