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书名：我国企业集团应收帐款证券化专题研究</w:t>
      </w:r>
    </w:p>
    <w:p>
      <w:r>
        <w:t>作者：张文强著</w:t>
      </w:r>
    </w:p>
    <w:p>
      <w:r>
        <w:t>出版社：太原：山西经济出版社</w:t>
      </w:r>
    </w:p>
    <w:p>
      <w:r>
        <w:t>出版日期：2010.05</w:t>
      </w:r>
    </w:p>
    <w:p>
      <w:r>
        <w:t>总页数：216</w:t>
      </w:r>
    </w:p>
    <w:p>
      <w:r>
        <w:t>更多请访问教客网: www.jiaokey.com</w:t>
      </w:r>
    </w:p>
    <w:p>
      <w:r>
        <w:t>我国企业集团应收帐款证券化专题研究 评论地址：https://www.jiaokey.com/book/detail/13086361.html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