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中国文论经典流变  《礼记·乐记》的接受史研究</w:t>
      </w:r>
    </w:p>
    <w:p>
      <w:r>
        <w:rPr>
          <w:rFonts w:ascii="宋体" w:hAnsi="宋体" w:eastAsia="宋体"/>
          <w:sz w:val="24"/>
        </w:rPr>
        <w:t>薛永武著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中国文论经典流变  《礼记·乐记》的接受史研究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本书出售、求购地址：https://www.jiaokey.com/book/detail/13086806.html</w:t>
      </w:r>
    </w:p>
    <w:p>
      <w:r>
        <w:t>更多相关图书推荐：https://www.jiaokey.com</w:t>
      </w:r>
    </w:p>
    <w:p>
      <w:r>
        <w:t>薛永武著 其他作品：https://www.jiaokey.com/tag/薛永武著.html</w:t>
      </w:r>
    </w:p>
    <w:p>
      <w:r>
        <w:t>关键词搜索：https://www.jiaokey.com/tag/中国文论经典流变  《礼记·乐记》的接受史研究.html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