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寻找而立的支点  青年常见心理困惑及应对</w:t>
      </w:r>
    </w:p>
    <w:p>
      <w:r>
        <w:rPr>
          <w:rFonts w:ascii="宋体" w:hAnsi="宋体" w:eastAsia="宋体"/>
          <w:sz w:val="24"/>
        </w:rPr>
        <w:t>吴明霞，安晓鹏编著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寻找而立的支点  青年常见心理困惑及应对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吴明霞，安晓鹏编著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本书出售、求购地址：https://www.jiaokey.com/book/detail/13097461.html</w:t>
      </w:r>
    </w:p>
    <w:p>
      <w:r>
        <w:t>更多相关图书推荐：https://www.jiaokey.com</w:t>
      </w:r>
    </w:p>
    <w:p>
      <w:r>
        <w:t>吴明霞，安晓鹏编著 其他作品：https://www.jiaokey.com/tag/吴明霞，安晓鹏编著.html</w:t>
      </w:r>
    </w:p>
    <w:p>
      <w:r>
        <w:t>重庆大学出版社 出版图书：https://www.jiaokey.com/tag/重庆大学出版社.html</w:t>
      </w:r>
    </w:p>
    <w:p>
      <w:r>
        <w:t>关键词搜索：https://www.jiaokey.com/tag/寻找而立的支点  青年常见心理困惑及应对.html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