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音乐基础理论</w:t>
      </w:r>
    </w:p>
    <w:p>
      <w:r>
        <w:rPr>
          <w:rFonts w:ascii="宋体" w:hAnsi="宋体" w:eastAsia="宋体"/>
          <w:sz w:val="24"/>
        </w:rPr>
        <w:t>胡向阳，张业茂主编；杨秋仪，李丽梅，张瑜，周友良副主编；王岚，尹小艺，杨秋仪编委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胡向阳，张业茂主编；杨秋仪，李丽梅，张瑜，周友良副主编；王岚，尹小艺，杨秋仪编委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本书出售、求购地址：https://www.jiaokey.com/book/detail/13100809.html</w:t>
      </w:r>
    </w:p>
    <w:p>
      <w:r>
        <w:t>更多相关图书推荐：https://www.jiaokey.com</w:t>
      </w:r>
    </w:p>
    <w:p>
      <w:r>
        <w:t>胡向阳，张业茂主编；杨秋仪，李丽梅，张瑜，周友良副主编；王岚，尹小艺，杨秋仪编委 其他作品：https://www.jiaokey.com/tag/胡向阳，张业茂主编；杨秋仪，李丽梅，张瑜，周友良副主编；王岚，尹小艺，杨秋仪编委.html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关键词搜索：https://www.jiaokey.com/tag/音乐基础理论.html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