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书名：墨翟《书》解  墨子连珠  东南遥拜六朝松  大学楷模吴健雄  百年校庆陈大礼  耄耋心血涌朝宗</w:t>
      </w:r>
    </w:p>
    <w:p>
      <w:r>
        <w:t>作者：四川达州高天陛著</w:t>
      </w:r>
    </w:p>
    <w:p>
      <w:r>
        <w:t>出版社：</w:t>
      </w:r>
    </w:p>
    <w:p>
      <w:r>
        <w:t>出版日期：2002.03</w:t>
      </w:r>
    </w:p>
    <w:p>
      <w:r>
        <w:t>总页数：131</w:t>
      </w:r>
    </w:p>
    <w:p>
      <w:r>
        <w:t>更多请访问教客网: www.jiaokey.com</w:t>
      </w:r>
    </w:p>
    <w:p>
      <w:r>
        <w:t>墨翟《书》解  墨子连珠  东南遥拜六朝松  大学楷模吴健雄  百年校庆陈大礼  耄耋心血涌朝宗 评论地址：https://www.jiaokey.com/book/detail/13113161.html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