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书名：赵铮坠子艺术的审美特质</w:t>
      </w:r>
    </w:p>
    <w:p>
      <w:r>
        <w:t>作者：巩伟主编</w:t>
      </w:r>
    </w:p>
    <w:p>
      <w:r>
        <w:t>出版社：郑州：郑州大学出版社</w:t>
      </w:r>
    </w:p>
    <w:p>
      <w:r>
        <w:t>出版日期：2011</w:t>
      </w:r>
    </w:p>
    <w:p>
      <w:r>
        <w:t>总页数：494</w:t>
      </w:r>
    </w:p>
    <w:p>
      <w:r>
        <w:t>更多请访问教客网: www.jiaokey.com</w:t>
      </w:r>
    </w:p>
    <w:p>
      <w:r>
        <w:t>赵铮坠子艺术的审美特质 评论地址：https://www.jiaokey.com/book/detail/13124920.html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