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中国审美文化民族性的现代人类学研究=The Modern Anthropological Study on The Nationality of Chinese Aesthetic Culture</w:t>
      </w:r>
    </w:p>
    <w:p>
      <w:r>
        <w:rPr>
          <w:rFonts w:ascii="宋体" w:hAnsi="宋体" w:eastAsia="宋体"/>
          <w:sz w:val="24"/>
        </w:rPr>
        <w:t>仪平策著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中国审美文化民族性的现代人类学研究=The Modern Anthropological Study on The Nationality of Chinese Aesthetic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仪平策著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本书出售、求购地址：https://www.jiaokey.com/book/detail/13129302.html</w:t>
      </w:r>
    </w:p>
    <w:p>
      <w:r>
        <w:t>更多相关图书推荐：https://www.jiaokey.com</w:t>
      </w:r>
    </w:p>
    <w:p>
      <w:r>
        <w:t>仪平策著 其他作品：https://www.jiaokey.com/tag/仪平策著.html</w:t>
      </w:r>
    </w:p>
    <w:p>
      <w:r>
        <w:t>关键词搜索：https://www.jiaokey.com/tag/中国审美文化民族性的现代人类学研究=The Modern Anthropological Study on The Nationality of Chinese Aesthetic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