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冲击波系列  英语专业八级听力填空满分攻略  第2版</w:t>
      </w:r>
    </w:p>
    <w:p>
      <w:r>
        <w:rPr>
          <w:rFonts w:ascii="宋体" w:hAnsi="宋体" w:eastAsia="宋体"/>
          <w:sz w:val="24"/>
        </w:rPr>
        <w:t>张艳莉主编；王海萍副主编；王海萍，仇茵晴，周佳茵编者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冲击波系列  英语专业八级听力填空满分攻略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张艳莉主编；王海萍副主编；王海萍，仇茵晴，周佳茵编者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本书出售、求购地址：https://www.jiaokey.com/book/detail/13141990.html</w:t>
      </w:r>
    </w:p>
    <w:p>
      <w:r>
        <w:t>更多相关图书推荐：https://www.jiaokey.com</w:t>
      </w:r>
    </w:p>
    <w:p>
      <w:r>
        <w:t>张艳莉主编；王海萍副主编；王海萍，仇茵晴，周佳茵编者 其他作品：https://www.jiaokey.com/tag/张艳莉主编；王海萍副主编；王海萍，仇茵晴，周佳茵编者.html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关键词搜索：https://www.jiaokey.com/tag/冲击波系列  英语专业八级听力填空满分攻略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