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北京共识  中国权威模式将如何主导二十一世纪？=THE BEIJING CONSENSUS:How China's Authoritarian Model Will Dominate the Twenty First Century</w:t>
      </w:r>
    </w:p>
    <w:p>
      <w:r>
        <w:rPr>
          <w:rFonts w:ascii="宋体" w:hAnsi="宋体" w:eastAsia="宋体"/>
          <w:sz w:val="24"/>
        </w:rPr>
        <w:t>斯蒂芬·哈尔珀著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北京共识  中国权威模式将如何主导二十一世纪？=THE BEIJING CONSENSUS:How China's Authoritarian Model Will Dominate the Twenty 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斯蒂芬·哈尔珀著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本书出售、求购地址：https://www.jiaokey.com/book/detail/13144917.html</w:t>
      </w:r>
    </w:p>
    <w:p>
      <w:r>
        <w:t>更多相关图书推荐：https://www.jiaokey.com</w:t>
      </w:r>
    </w:p>
    <w:p>
      <w:r>
        <w:t>斯蒂芬·哈尔珀著 其他作品：https://www.jiaokey.com/tag/斯蒂芬·哈尔珀著.html</w:t>
      </w:r>
    </w:p>
    <w:p>
      <w:r>
        <w:t>关键词搜索：https://www.jiaokey.com/tag/北京共识  中国权威模式将如何主导二十一世纪？=THE BEIJING CONSENSUS:How China's Authoritarian Model Will Dominate the Twenty 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