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  珍藏本</w:t>
      </w:r>
    </w:p>
    <w:p>
      <w:r>
        <w:rPr>
          <w:rFonts w:ascii="宋体" w:hAnsi="宋体" w:eastAsia="宋体"/>
          <w:sz w:val="24"/>
        </w:rPr>
        <w:t>（英）阿弗里德·马歇尔著；廉运杰等译；晏智杰主编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（英）阿弗里德·马歇尔著；廉运杰等译；晏智杰主编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本书出售、求购地址：https://www.jiaokey.com/book/detail/13149294.html</w:t>
      </w:r>
    </w:p>
    <w:p>
      <w:r>
        <w:t>更多相关图书推荐：https://www.jiaokey.com</w:t>
      </w:r>
    </w:p>
    <w:p>
      <w:r>
        <w:t>（英）阿弗里德·马歇尔著；廉运杰等译；晏智杰主编 其他作品：https://www.jiaokey.com/tag/（英）阿弗里德·马歇尔著；廉运杰等译；晏智杰主编.html</w:t>
      </w:r>
    </w:p>
    <w:p>
      <w:r>
        <w:t>华夏出版社 出版图书：https://www.jiaokey.com/tag/华夏出版社.html</w:t>
      </w:r>
    </w:p>
    <w:p>
      <w:r>
        <w:t>关键词搜索：https://www.jiaokey.com/tag/经济学原理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