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书名：知识经济与视觉文化视野下的非物质文化遗产保护与开发</w:t>
      </w:r>
    </w:p>
    <w:p>
      <w:r>
        <w:t>作者：白慧颖著</w:t>
      </w:r>
    </w:p>
    <w:p>
      <w:r>
        <w:t>出版社：北京：北京理工大学出版社</w:t>
      </w:r>
    </w:p>
    <w:p>
      <w:r>
        <w:t>出版日期：2012.12</w:t>
      </w:r>
    </w:p>
    <w:p>
      <w:r>
        <w:t>总页数：228</w:t>
      </w:r>
    </w:p>
    <w:p>
      <w:r>
        <w:t>更多请访问教客网: www.jiaokey.com</w:t>
      </w:r>
    </w:p>
    <w:p>
      <w:r>
        <w:t>知识经济与视觉文化视野下的非物质文化遗产保护与开发 评论地址：https://www.jiaokey.com/book/detail/13156346.html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