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最新法国炮兵野外要务教令</w:t>
      </w:r>
    </w:p>
    <w:p>
      <w:r>
        <w:rPr>
          <w:rFonts w:ascii="宋体" w:hAnsi="宋体" w:eastAsia="宋体"/>
          <w:sz w:val="24"/>
        </w:rPr>
        <w:t>任邱，孙丙璋译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最新法国炮兵野外要务教令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任邱，孙丙璋译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北京陆军大学校出版部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本书出售、求购地址：https://www.jiaokey.com/book/detail/13159682.html</w:t>
      </w:r>
    </w:p>
    <w:p>
      <w:r>
        <w:t>更多相关图书推荐：https://www.jiaokey.com</w:t>
      </w:r>
    </w:p>
    <w:p>
      <w:r>
        <w:t>任邱，孙丙璋译 其他作品：https://www.jiaokey.com/tag/任邱，孙丙璋译.html</w:t>
      </w:r>
    </w:p>
    <w:p>
      <w:r>
        <w:t>北京陆军大学校出版部 出版图书：https://www.jiaokey.com/tag/北京陆军大学校出版部.html</w:t>
      </w:r>
    </w:p>
    <w:p>
      <w:r>
        <w:t>关键词搜索：https://www.jiaokey.com/tag/最新法国炮兵野外要务教令.html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