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书画艺术与生活空间国际学术研讨会论文集</w:t>
      </w:r>
    </w:p>
    <w:p>
      <w:r>
        <w:rPr>
          <w:rFonts w:ascii="宋体" w:hAnsi="宋体" w:eastAsia="宋体"/>
          <w:sz w:val="24"/>
        </w:rPr>
        <w:t>张炳煌，崔成宗主编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书画艺术与生活空间国际学术研讨会论文集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张炳煌，崔成宗主编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本书出售、求购地址：https://www.jiaokey.com/book/detail/13160959.html</w:t>
      </w:r>
    </w:p>
    <w:p>
      <w:r>
        <w:t>更多相关图书推荐：https://www.jiaokey.com</w:t>
      </w:r>
    </w:p>
    <w:p>
      <w:r>
        <w:t>张炳煌，崔成宗主编 其他作品：https://www.jiaokey.com/tag/张炳煌，崔成宗主编.html</w:t>
      </w:r>
    </w:p>
    <w:p>
      <w:r>
        <w:t>里仁书局 出版图书：https://www.jiaokey.com/tag/里仁书局.html</w:t>
      </w:r>
    </w:p>
    <w:p>
      <w:r>
        <w:t>关键词搜索：https://www.jiaokey.com/tag/书画艺术与生活空间国际学术研讨会论文集.html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