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黑龙江省第二次县长联席会议  1936.12.20-1937.1.20</w:t>
      </w:r>
    </w:p>
    <w:p>
      <w:r>
        <w:rPr>
          <w:rFonts w:ascii="宋体" w:hAnsi="宋体" w:eastAsia="宋体"/>
          <w:sz w:val="24"/>
        </w:rPr>
        <w:t>范式人，杨英杰编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黑龙江省第二次县长联席会议  1936.12.20-1937.1.20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范式人，杨英杰编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本书出售、求购地址：https://www.jiaokey.com/book/detail/13163294.html</w:t>
      </w:r>
    </w:p>
    <w:p>
      <w:r>
        <w:t>更多相关图书推荐：https://www.jiaokey.com</w:t>
      </w:r>
    </w:p>
    <w:p>
      <w:r>
        <w:t>范式人，杨英杰编 其他作品：https://www.jiaokey.com/tag/范式人，杨英杰编.html</w:t>
      </w:r>
    </w:p>
    <w:p>
      <w:r>
        <w:t>关键词搜索：https://www.jiaokey.com/tag/黑龙江省第二次县长联席会议  1936.12.20-1937.1.20.html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