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中国音乐文物大系  湖北卷</w:t>
      </w:r>
    </w:p>
    <w:p>
      <w:r>
        <w:rPr>
          <w:rFonts w:ascii="宋体" w:hAnsi="宋体" w:eastAsia="宋体"/>
          <w:sz w:val="24"/>
        </w:rPr>
        <w:t>《中国音乐文物大系》总编辑总编；王子初主编；冯光生副主编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中国音乐文物大系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《中国音乐文物大系》总编辑总编；王子初主编；冯光生副主编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本书出售、求购地址：https://www.jiaokey.com/book/detail/13170397.html</w:t>
      </w:r>
    </w:p>
    <w:p>
      <w:r>
        <w:t>更多相关图书推荐：https://www.jiaokey.com</w:t>
      </w:r>
    </w:p>
    <w:p>
      <w:r>
        <w:t>《中国音乐文物大系》总编辑总编；王子初主编；冯光生副主编 其他作品：https://www.jiaokey.com/tag/《中国音乐文物大系》总编辑总编；王子初主编；冯光生副主编.html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关键词搜索：https://www.jiaokey.com/tag/中国音乐文物大系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