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甘蔗糖蜜及其酒精废液资源化处理技术研究</w:t>
      </w:r>
    </w:p>
    <w:p>
      <w:r>
        <w:rPr>
          <w:rFonts w:ascii="宋体" w:hAnsi="宋体" w:eastAsia="宋体"/>
          <w:sz w:val="24"/>
        </w:rPr>
        <w:t>曾鸿鹄，朱义年，梁延鹏，李艳红，朱宗强，王敦球著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甘蔗糖蜜及其酒精废液资源化处理技术研究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曾鸿鹄，朱义年，梁延鹏，李艳红，朱宗强，王敦球著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本书出售、求购地址：https://www.jiaokey.com/book/detail/13176340.html</w:t>
      </w:r>
    </w:p>
    <w:p>
      <w:r>
        <w:t>更多相关图书推荐：https://www.jiaokey.com</w:t>
      </w:r>
    </w:p>
    <w:p>
      <w:r>
        <w:t>曾鸿鹄，朱义年，梁延鹏，李艳红，朱宗强，王敦球著 其他作品：https://www.jiaokey.com/tag/曾鸿鹄，朱义年，梁延鹏，李艳红，朱宗强，王敦球著.html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关键词搜索：https://www.jiaokey.com/tag/甘蔗糖蜜及其酒精废液资源化处理技术研究.html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