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新课程背景下教学方式和学习方式的优化研究</w:t>
      </w:r>
    </w:p>
    <w:p>
      <w:r>
        <w:rPr>
          <w:rFonts w:ascii="宋体" w:hAnsi="宋体" w:eastAsia="宋体"/>
          <w:sz w:val="24"/>
        </w:rPr>
        <w:t>郭刚山，支梅，杨德林主编；马延年，曾拥军副主编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新课程背景下教学方式和学习方式的优化研究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郭刚山，支梅，杨德林主编；马延年，曾拥军副主编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本书出售、求购地址：https://www.jiaokey.com/book/detail/13194008.html</w:t>
      </w:r>
    </w:p>
    <w:p>
      <w:r>
        <w:t>更多相关图书推荐：https://www.jiaokey.com</w:t>
      </w:r>
    </w:p>
    <w:p>
      <w:r>
        <w:t>郭刚山，支梅，杨德林主编；马延年，曾拥军副主编 其他作品：https://www.jiaokey.com/tag/郭刚山，支梅，杨德林主编；马延年，曾拥军副主编.html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关键词搜索：https://www.jiaokey.com/tag/新课程背景下教学方式和学习方式的优化研究.html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