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东南亚国家商务法律制度概论</w:t>
      </w:r>
    </w:p>
    <w:p>
      <w:r>
        <w:rPr>
          <w:rFonts w:ascii="宋体" w:hAnsi="宋体" w:eastAsia="宋体"/>
          <w:sz w:val="24"/>
        </w:rPr>
        <w:t>杨玉梅主编；王昆来，周梁云副主编；陈云东，陈兴华，王启梁等学术顾问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东南亚国家商务法律制度概论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杨玉梅主编；王昆来，周梁云副主编；陈云东，陈兴华，王启梁等学术顾问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本书出售、求购地址：https://www.jiaokey.com/book/detail/13197891.html</w:t>
      </w:r>
    </w:p>
    <w:p>
      <w:r>
        <w:t>更多相关图书推荐：https://www.jiaokey.com</w:t>
      </w:r>
    </w:p>
    <w:p>
      <w:r>
        <w:t>杨玉梅主编；王昆来，周梁云副主编；陈云东，陈兴华，王启梁等学术顾问 其他作品：https://www.jiaokey.com/tag/杨玉梅主编；王昆来，周梁云副主编；陈云东，陈兴华，王启梁等学术顾问.html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关键词搜索：https://www.jiaokey.com/tag/东南亚国家商务法律制度概论.html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