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金砖国家俄罗斯及欧亚地区研究</w:t>
      </w:r>
    </w:p>
    <w:p>
      <w:r>
        <w:rPr>
          <w:rFonts w:ascii="宋体" w:hAnsi="宋体" w:eastAsia="宋体"/>
          <w:sz w:val="24"/>
        </w:rPr>
        <w:t>林碧照，邓中坚主编；崔琳，连弘宜，许菁芸著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金砖国家俄罗斯及欧亚地区研究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林碧照，邓中坚主编；崔琳，连弘宜，许菁芸著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本书出售、求购地址：https://www.jiaokey.com/book/detail/13201366.html</w:t>
      </w:r>
    </w:p>
    <w:p>
      <w:r>
        <w:t>更多相关图书推荐：https://www.jiaokey.com</w:t>
      </w:r>
    </w:p>
    <w:p>
      <w:r>
        <w:t>林碧照，邓中坚主编；崔琳，连弘宜，许菁芸著 其他作品：https://www.jiaokey.com/tag/林碧照，邓中坚主编；崔琳，连弘宜，许菁芸著.html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关键词搜索：https://www.jiaokey.com/tag/金砖国家俄罗斯及欧亚地区研究.html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