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矿山压力文集  矿压显现的相似材料模拟方法</w:t>
      </w:r>
    </w:p>
    <w:p>
      <w:r>
        <w:rPr>
          <w:rFonts w:ascii="宋体" w:hAnsi="宋体" w:eastAsia="宋体"/>
          <w:sz w:val="24"/>
        </w:rPr>
        <w:t>高超弘编译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矿山压力文集  矿压显现的相似材料模拟方法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高超弘编译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煤炭工业部矿山压力科技情报中心站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本书出售、求购地址：https://www.jiaokey.com/book/detail/13214031.html</w:t>
      </w:r>
    </w:p>
    <w:p>
      <w:r>
        <w:t>更多相关图书推荐：https://www.jiaokey.com</w:t>
      </w:r>
    </w:p>
    <w:p>
      <w:r>
        <w:t>高超弘编译 其他作品：https://www.jiaokey.com/tag/高超弘编译.html</w:t>
      </w:r>
    </w:p>
    <w:p>
      <w:r>
        <w:t>煤炭工业部矿山压力科技情报中心站 出版图书：https://www.jiaokey.com/tag/煤炭工业部矿山压力科技情报中心站.html</w:t>
      </w:r>
    </w:p>
    <w:p>
      <w:r>
        <w:t>关键词搜索：https://www.jiaokey.com/tag/矿山压力文集  矿压显现的相似材料模拟方法.html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