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书名：两宋四明楼氏的盛衰沉浮及其家族文化  基于《楼钥集》的考察</w:t>
      </w:r>
    </w:p>
    <w:p>
      <w:r>
        <w:t>作者：唐燮军，孙旭红著</w:t>
      </w:r>
    </w:p>
    <w:p>
      <w:r>
        <w:t>出版社：杭州：浙江大学出版社</w:t>
      </w:r>
    </w:p>
    <w:p>
      <w:r>
        <w:t>出版日期：2012.10</w:t>
      </w:r>
    </w:p>
    <w:p>
      <w:r>
        <w:t>总页数：258</w:t>
      </w:r>
    </w:p>
    <w:p>
      <w:r>
        <w:t>更多请访问教客网: www.jiaokey.com</w:t>
      </w:r>
    </w:p>
    <w:p>
      <w:r>
        <w:t>两宋四明楼氏的盛衰沉浮及其家族文化  基于《楼钥集》的考察 评论地址：https://www.jiaokey.com/book/detail/13217619.html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