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书名：民国国父孙逸仙</w:t>
      </w:r>
    </w:p>
    <w:p>
      <w:r>
        <w:t>作者:马长虹著</w:t>
      </w:r>
    </w:p>
    <w:p>
      <w:r>
        <w:t>出版社:北京：九州出版社</w:t>
      </w:r>
    </w:p>
    <w:p>
      <w:r>
        <w:t>出版日期：2012.07</w:t>
      </w:r>
    </w:p>
    <w:p>
      <w:r>
        <w:t>总页数：256</w:t>
      </w:r>
    </w:p>
    <w:p>
      <w:r>
        <w:t>更多请访问教客网:www.jiaokey.com</w:t>
      </w:r>
    </w:p>
    <w:p>
      <w:r>
        <w:t>民国国父孙逸仙评论地址：https://www.jiaokey.com/book/detail/13219518.html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