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初中文言文精译详解</w:t>
      </w:r>
    </w:p>
    <w:p>
      <w:r>
        <w:rPr>
          <w:rFonts w:ascii="宋体" w:hAnsi="宋体" w:eastAsia="宋体"/>
          <w:sz w:val="24"/>
        </w:rPr>
        <w:t>赵志昇主编；滕兆沛，朱为群，赵业敏等编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初中文言文精译详解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赵志昇主编；滕兆沛，朱为群，赵业敏等编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本书出售、求购地址：https://www.jiaokey.com/book/detail/13222014.html</w:t>
      </w:r>
    </w:p>
    <w:p>
      <w:r>
        <w:t>更多相关图书推荐：https://www.jiaokey.com</w:t>
      </w:r>
    </w:p>
    <w:p>
      <w:r>
        <w:t>赵志昇主编；滕兆沛，朱为群，赵业敏等编 其他作品：https://www.jiaokey.com/tag/赵志昇主编；滕兆沛，朱为群，赵业敏等编.html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关键词搜索：https://www.jiaokey.com/tag/初中文言文精译详解.html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