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中国灰领：高职教育定位：动脑与动手技能人才</w:t>
      </w:r>
    </w:p>
    <w:p>
      <w:r>
        <w:rPr>
          <w:rFonts w:ascii="宋体" w:hAnsi="宋体" w:eastAsia="宋体"/>
          <w:sz w:val="24"/>
        </w:rPr>
        <w:t>李景元等著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中国灰领：高职教育定位：动脑与动手技能人才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本书出售、求购地址：https://www.jiaokey.com/book/detail/13236445.html</w:t>
      </w:r>
    </w:p>
    <w:p>
      <w:r>
        <w:t>更多相关图书推荐：https://www.jiaokey.com</w:t>
      </w:r>
    </w:p>
    <w:p>
      <w:r>
        <w:t>李景元等著 其他作品：https://www.jiaokey.com/tag/李景元等著.html</w:t>
      </w:r>
    </w:p>
    <w:p>
      <w:r>
        <w:t>关键词搜索：https://www.jiaokey.com/tag/中国灰领：高职教育定位：动脑与动手技能人才.html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