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食物的历史</w:t>
      </w:r>
    </w:p>
    <w:p>
      <w:r>
        <w:rPr>
          <w:rFonts w:ascii="宋体" w:hAnsi="宋体" w:eastAsia="宋体"/>
          <w:sz w:val="24"/>
        </w:rPr>
        <w:t>菲文普·费南德兹-阿梅斯托著；韩良忆译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菲文普·费南德兹-阿梅斯托著；韩良忆译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本书出售、求购地址：https://www.jiaokey.com/book/detail/13237433.html</w:t>
      </w:r>
    </w:p>
    <w:p>
      <w:r>
        <w:t>更多相关图书推荐：https://www.jiaokey.com</w:t>
      </w:r>
    </w:p>
    <w:p>
      <w:r>
        <w:t>菲文普·费南德兹-阿梅斯托著；韩良忆译 其他作品：https://www.jiaokey.com/tag/菲文普·费南德兹-阿梅斯托著；韩良忆译.html</w:t>
      </w:r>
    </w:p>
    <w:p>
      <w:r>
        <w:t>左岸文化 出版图书：https://www.jiaokey.com/tag/左岸文化.html</w:t>
      </w:r>
    </w:p>
    <w:p>
      <w:r>
        <w:t>关键词搜索：https://www.jiaokey.com/tag/食物的历史.html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