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宫殿·摩崖石刻与永恒——南通范氏诗文世家研究文汇</w:t>
      </w:r>
    </w:p>
    <w:p>
      <w:r>
        <w:rPr>
          <w:rFonts w:ascii="宋体" w:hAnsi="宋体" w:eastAsia="宋体"/>
          <w:sz w:val="24"/>
        </w:rPr>
        <w:t>邵盈午著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宫殿·摩崖石刻与永恒——南通范氏诗文世家研究文汇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邵盈午著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本书出售、求购地址：https://www.jiaokey.com/book/detail/13245208.html</w:t>
      </w:r>
    </w:p>
    <w:p>
      <w:r>
        <w:t>更多相关图书推荐：https://www.jiaokey.com</w:t>
      </w:r>
    </w:p>
    <w:p>
      <w:r>
        <w:t>邵盈午著 其他作品：https://www.jiaokey.com/tag/邵盈午著.html</w:t>
      </w:r>
    </w:p>
    <w:p>
      <w:r>
        <w:t>北京大学出版社 出版图书：https://www.jiaokey.com/tag/北京大学出版社.html</w:t>
      </w:r>
    </w:p>
    <w:p>
      <w:r>
        <w:t>关键词搜索：https://www.jiaokey.com/tag/宫殿·摩崖石刻与永恒——南通范氏诗文世家研究文汇.html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