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书名：被压抑的个人现代性  中国现代小说货币叙事研究</w:t>
      </w:r>
    </w:p>
    <w:p>
      <w:r>
        <w:t>作者：周丽娜著</w:t>
      </w:r>
    </w:p>
    <w:p>
      <w:r>
        <w:t>出版社：北京：中国书籍出版社</w:t>
      </w:r>
    </w:p>
    <w:p>
      <w:r>
        <w:t>出版日期：2013</w:t>
      </w:r>
    </w:p>
    <w:p>
      <w:r>
        <w:t>总页数：236</w:t>
      </w:r>
    </w:p>
    <w:p>
      <w:r>
        <w:t>更多请访问教客网: www.jiaokey.com</w:t>
      </w:r>
    </w:p>
    <w:p>
      <w:r>
        <w:t>被压抑的个人现代性  中国现代小说货币叙事研究 评论地址：https://www.jiaokey.com/book/detail/13254212.html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