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东区挽歌</w:t>
      </w:r>
    </w:p>
    <w:p>
      <w:r>
        <w:rPr>
          <w:rFonts w:ascii="宋体" w:hAnsi="宋体" w:eastAsia="宋体"/>
          <w:sz w:val="24"/>
        </w:rPr>
        <w:t>（津巴布韦）佩蒂纳·加帕（PetianGappah）著；贺晚青译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东区挽歌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（津巴布韦）佩蒂纳·加帕（PetianGappah）著；贺晚青译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本书出售、求购地址：https://www.jiaokey.com/book/detail/13254656.html</w:t>
      </w:r>
    </w:p>
    <w:p>
      <w:r>
        <w:t>更多相关图书推荐：https://www.jiaokey.com</w:t>
      </w:r>
    </w:p>
    <w:p>
      <w:r>
        <w:t>（津巴布韦）佩蒂纳·加帕（PetianGappah）著；贺晚青译 其他作品：https://www.jiaokey.com/tag/（津巴布韦）佩蒂纳·加帕（PetianGappah）著；贺晚青译.html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关键词搜索：https://www.jiaokey.com/tag/东区挽歌.html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