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湖北省《物理学史》讲习班资料  2  经典物理的发展史</w:t>
      </w:r>
    </w:p>
    <w:p>
      <w:r>
        <w:rPr>
          <w:rFonts w:ascii="宋体" w:hAnsi="宋体" w:eastAsia="宋体"/>
          <w:sz w:val="24"/>
        </w:rPr>
        <w:t>申先甲溺（北京师院）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湖北省《物理学史》讲习班资料  2  经典物理的发展史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申先甲溺（北京师院）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湖北省暨武汉市物理学会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本书出售、求购地址：https://www.jiaokey.com/book/detail/13257971.html</w:t>
      </w:r>
    </w:p>
    <w:p>
      <w:r>
        <w:t>更多相关图书推荐：https://www.jiaokey.com</w:t>
      </w:r>
    </w:p>
    <w:p>
      <w:r>
        <w:t>申先甲溺（北京师院） 其他作品：https://www.jiaokey.com/tag/申先甲溺（北京师院）.html</w:t>
      </w:r>
    </w:p>
    <w:p>
      <w:r>
        <w:t>湖北省暨武汉市物理学会 出版图书：https://www.jiaokey.com/tag/湖北省暨武汉市物理学会.html</w:t>
      </w:r>
    </w:p>
    <w:p>
      <w:r>
        <w:t>关键词搜索：https://www.jiaokey.com/tag/湖北省《物理学史》讲习班资料  2  经典物理的发展史.html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