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写作修养</w:t>
      </w:r>
    </w:p>
    <w:p>
      <w:r>
        <w:rPr>
          <w:rFonts w:ascii="宋体" w:hAnsi="宋体" w:eastAsia="宋体"/>
          <w:sz w:val="24"/>
        </w:rPr>
        <w:t>苏联劳工出版协会文学写作指导部编；何峻译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苏联劳工出版协会文学写作指导部编；何峻译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本书出售、求购地址：https://www.jiaokey.com/book/detail/13264183.html</w:t>
      </w:r>
    </w:p>
    <w:p>
      <w:r>
        <w:t>更多相关图书推荐：https://www.jiaokey.com</w:t>
      </w:r>
    </w:p>
    <w:p>
      <w:r>
        <w:t>苏联劳工出版协会文学写作指导部编；何峻译 其他作品：https://www.jiaokey.com/tag/苏联劳工出版协会文学写作指导部编；何峻译.html</w:t>
      </w:r>
    </w:p>
    <w:p>
      <w:r>
        <w:t>益群出版社 出版图书：https://www.jiaokey.com/tag/益群出版社.html</w:t>
      </w:r>
    </w:p>
    <w:p>
      <w:r>
        <w:t>关键词搜索：https://www.jiaokey.com/tag/写作修养.html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