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计算机导论电子计算机概论</w:t>
      </w:r>
    </w:p>
    <w:p>
      <w:r>
        <w:rPr>
          <w:rFonts w:ascii="宋体" w:hAnsi="宋体" w:eastAsia="宋体"/>
          <w:sz w:val="24"/>
        </w:rPr>
        <w:t>李耕编著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计算机导论电子计算机概论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新学识文教出版中心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本书出售、求购地址：https://www.jiaokey.com/book/detail/13272378.html</w:t>
      </w:r>
    </w:p>
    <w:p>
      <w:r>
        <w:t>更多相关图书推荐：https://www.jiaokey.com</w:t>
      </w:r>
    </w:p>
    <w:p>
      <w:r>
        <w:t>李耕编著 其他作品：https://www.jiaokey.com/tag/李耕编著.html</w:t>
      </w:r>
    </w:p>
    <w:p>
      <w:r>
        <w:t>新学识文教出版中心 出版图书：https://www.jiaokey.com/tag/新学识文教出版中心.html</w:t>
      </w:r>
    </w:p>
    <w:p>
      <w:r>
        <w:t>关键词搜索：https://www.jiaokey.com/tag/计算机导论电子计算机概论.html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