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2013年司法考试辅导用书配套测试题解  国际法国际私法国际经济法司法制度和法律职业道德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2013年司法考试辅导用书配套测试题解  国际法国际私法国际经济法司法制度和法律职业道德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本书出售、求购地址：https://www.jiaokey.com/book/detail/13276271.html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关键词搜索：https://www.jiaokey.com/tag/2013年司法考试辅导用书配套测试题解  国际法国际私法国际经济法司法制度和法律职业道德.html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