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西方文学与人性论、人道主义</w:t>
      </w:r>
    </w:p>
    <w:p>
      <w:r>
        <w:rPr>
          <w:rFonts w:ascii="宋体" w:hAnsi="宋体" w:eastAsia="宋体"/>
          <w:sz w:val="24"/>
        </w:rPr>
        <w:t>许汝祉著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西方文学与人性论、人道主义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内蒙古民族师范学院中文系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本书出售、求购地址：https://www.jiaokey.com/book/detail/13277459.html</w:t>
      </w:r>
    </w:p>
    <w:p>
      <w:r>
        <w:t>更多相关图书推荐：https://www.jiaokey.com</w:t>
      </w:r>
    </w:p>
    <w:p>
      <w:r>
        <w:t>许汝祉著 其他作品：https://www.jiaokey.com/tag/许汝祉著.html</w:t>
      </w:r>
    </w:p>
    <w:p>
      <w:r>
        <w:t>内蒙古民族师范学院中文系 出版图书：https://www.jiaokey.com/tag/内蒙古民族师范学院中文系.html</w:t>
      </w:r>
    </w:p>
    <w:p>
      <w:r>
        <w:t>关键词搜索：https://www.jiaokey.com/tag/西方文学与人性论、人道主义.html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