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全国艺术高考音乐本科系列教材  声乐  3</w:t>
      </w:r>
    </w:p>
    <w:p>
      <w:r>
        <w:rPr>
          <w:rFonts w:ascii="宋体" w:hAnsi="宋体" w:eastAsia="宋体"/>
          <w:sz w:val="24"/>
        </w:rPr>
        <w:t>张晓钟，张瑟凌编著；广东省高等音乐教育学会编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全国艺术高考音乐本科系列教材  声乐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张晓钟，张瑟凌编著；广东省高等音乐教育学会编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本书出售、求购地址：https://www.jiaokey.com/book/detail/13282931.html</w:t>
      </w:r>
    </w:p>
    <w:p>
      <w:r>
        <w:t>更多相关图书推荐：https://www.jiaokey.com</w:t>
      </w:r>
    </w:p>
    <w:p>
      <w:r>
        <w:t>张晓钟，张瑟凌编著；广东省高等音乐教育学会编 其他作品：https://www.jiaokey.com/tag/张晓钟，张瑟凌编著；广东省高等音乐教育学会编.html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关键词搜索：https://www.jiaokey.com/tag/全国艺术高考音乐本科系列教材  声乐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