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叶季壮传</w:t>
      </w:r>
    </w:p>
    <w:p>
      <w:r>
        <w:rPr>
          <w:rFonts w:ascii="宋体" w:hAnsi="宋体" w:eastAsia="宋体"/>
          <w:sz w:val="24"/>
        </w:rPr>
        <w:t>李慧敏，何锦洲编著；中共党史出版社，中共云浮党史研究室，新兴县史志办策划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叶季壮传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李慧敏，何锦洲编著；中共党史出版社，中共云浮党史研究室，新兴县史志办策划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本书出售、求购地址：https://www.jiaokey.com/book/detail/13283015.html</w:t>
      </w:r>
    </w:p>
    <w:p>
      <w:r>
        <w:t>更多相关图书推荐：https://www.jiaokey.com</w:t>
      </w:r>
    </w:p>
    <w:p>
      <w:r>
        <w:t>李慧敏，何锦洲编著；中共党史出版社，中共云浮党史研究室，新兴县史志办策划 其他作品：https://www.jiaokey.com/tag/李慧敏，何锦洲编著；中共党史出版社，中共云浮党史研究室，新兴县史志办策划.html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关键词搜索：https://www.jiaokey.com/tag/叶季壮传.html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