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感官素材与人性辩证国际学术研究会论文集</w:t>
      </w:r>
    </w:p>
    <w:p>
      <w:r>
        <w:rPr>
          <w:rFonts w:ascii="宋体" w:hAnsi="宋体" w:eastAsia="宋体"/>
          <w:sz w:val="24"/>
        </w:rPr>
        <w:t>国立成功大学中文系主编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感官素材与人性辩证国际学术研究会论文集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国立成功大学中文系主编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本书出售、求购地址：https://www.jiaokey.com/book/detail/13283531.html</w:t>
      </w:r>
    </w:p>
    <w:p>
      <w:r>
        <w:t>更多相关图书推荐：https://www.jiaokey.com</w:t>
      </w:r>
    </w:p>
    <w:p>
      <w:r>
        <w:t>国立成功大学中文系主编 其他作品：https://www.jiaokey.com/tag/国立成功大学中文系主编.html</w:t>
      </w:r>
    </w:p>
    <w:p>
      <w:r>
        <w:t>台湾文学馆 出版图书：https://www.jiaokey.com/tag/台湾文学馆.html</w:t>
      </w:r>
    </w:p>
    <w:p>
      <w:r>
        <w:t>关键词搜索：https://www.jiaokey.com/tag/感官素材与人性辩证国际学术研究会论文集.html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