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百年校事纪略  1908-2008</w:t>
      </w:r>
    </w:p>
    <w:p>
      <w:r>
        <w:rPr>
          <w:rFonts w:ascii="宋体" w:hAnsi="宋体" w:eastAsia="宋体"/>
          <w:sz w:val="24"/>
        </w:rPr>
        <w:t>吴明禹主编；魏和得，李玺民，谢辉等副主编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百年校事纪略  1908-2008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吴明禹主编；魏和得，李玺民，谢辉等副主编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本书出售、求购地址：https://www.jiaokey.com/book/detail/13284303.html</w:t>
      </w:r>
    </w:p>
    <w:p>
      <w:r>
        <w:t>更多相关图书推荐：https://www.jiaokey.com</w:t>
      </w:r>
    </w:p>
    <w:p>
      <w:r>
        <w:t>吴明禹主编；魏和得，李玺民，谢辉等副主编 其他作品：https://www.jiaokey.com/tag/吴明禹主编；魏和得，李玺民，谢辉等副主编.html</w:t>
      </w:r>
    </w:p>
    <w:p>
      <w:r>
        <w:t>关键词搜索：https://www.jiaokey.com/tag/百年校事纪略  1908-2008.html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