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书名：新时期我省成人高等学校发展概况的理性认识  《河南省成人高等学校规模发展的适度调整合并条件与对策》课题组阶段性成果之一</w:t>
      </w:r>
    </w:p>
    <w:p>
      <w:r>
        <w:t>作者：杜福磊，裴晓梅，李卫平等负责</w:t>
      </w:r>
    </w:p>
    <w:p>
      <w:r>
        <w:t>出版社：河南省政法管理干部学院</w:t>
      </w:r>
    </w:p>
    <w:p>
      <w:r>
        <w:t>出版日期：1999.06</w:t>
      </w:r>
    </w:p>
    <w:p>
      <w:r>
        <w:t>总页数：26</w:t>
      </w:r>
    </w:p>
    <w:p>
      <w:r>
        <w:t>更多请访问教客网: www.jiaokey.com</w:t>
      </w:r>
    </w:p>
    <w:p>
      <w:r>
        <w:t>新时期我省成人高等学校发展概况的理性认识  《河南省成人高等学校规模发展的适度调整合并条件与对策》课题组阶段性成果之一 评论地址：https://www.jiaokey.com/book/detail/13285180.html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