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书名：河南省国有企业经营者行为失范及约束及约束机制研究</w:t>
      </w:r>
    </w:p>
    <w:p>
      <w:r>
        <w:t>作者：孙自强，赵楠课题负责</w:t>
      </w:r>
    </w:p>
    <w:p>
      <w:r>
        <w:t>出版社：河南财经学院</w:t>
      </w:r>
    </w:p>
    <w:p>
      <w:r>
        <w:t>出版日期：2001.12</w:t>
      </w:r>
    </w:p>
    <w:p>
      <w:r>
        <w:t>总页数：30</w:t>
      </w:r>
    </w:p>
    <w:p>
      <w:r>
        <w:t>更多请访问教客网: www.jiaokey.com</w:t>
      </w:r>
    </w:p>
    <w:p>
      <w:r>
        <w:t>河南省国有企业经营者行为失范及约束及约束机制研究 评论地址：https://www.jiaokey.com/book/detail/13285270.html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