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书名：河南农村信用合作社金融风险防范和救济的法律问题研究</w:t>
      </w:r>
    </w:p>
    <w:p>
      <w:r>
        <w:t>作者：秦恩才，李跃利主持</w:t>
      </w:r>
    </w:p>
    <w:p>
      <w:r>
        <w:t>出版社：河南省政法管理干部学院</w:t>
      </w:r>
    </w:p>
    <w:p>
      <w:r>
        <w:t>出版日期：2000.12</w:t>
      </w:r>
    </w:p>
    <w:p>
      <w:r>
        <w:t>总页数：44</w:t>
      </w:r>
    </w:p>
    <w:p>
      <w:r>
        <w:t>更多请访问教客网: www.jiaokey.com</w:t>
      </w:r>
    </w:p>
    <w:p>
      <w:r>
        <w:t>河南农村信用合作社金融风险防范和救济的法律问题研究 评论地址：https://www.jiaokey.com/book/detail/13285393.html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