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普希金作品选读 俄汉对照 新编本</w:t>
      </w:r>
    </w:p>
    <w:p>
      <w:r>
        <w:rPr>
          <w:rFonts w:ascii="宋体" w:hAnsi="宋体" w:eastAsia="宋体"/>
          <w:sz w:val="24"/>
        </w:rPr>
        <w:t>毕家禄注释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普希金作品选读 俄汉对照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毕家禄注释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本书出售、求购地址：https://www.jiaokey.com/book/detail/13288680.html</w:t>
      </w:r>
    </w:p>
    <w:p>
      <w:r>
        <w:t>更多相关图书推荐：https://www.jiaokey.com</w:t>
      </w:r>
    </w:p>
    <w:p>
      <w:r>
        <w:t>毕家禄注释 其他作品：https://www.jiaokey.com/tag/毕家禄注释.html</w:t>
      </w:r>
    </w:p>
    <w:p>
      <w:r>
        <w:t>关键词搜索：https://www.jiaokey.com/tag/普希金作品选读 俄汉对照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