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民事法安全研究：实体法与程序法之交错运用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民事法安全研究：实体法与程序法之交错运用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本书出售、求购地址：https://www.jiaokey.com/book/detail/13301722.html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关键词搜索：https://www.jiaokey.com/tag/民事法安全研究：实体法与程序法之交错运用.html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