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书名：适应新形势  开拓新思路  江苏高校党建思想政治工作研究</w:t>
      </w:r>
    </w:p>
    <w:p>
      <w:r>
        <w:t>作者：张亚平，王晓燕主编；徐泽华，袁国秋，姜存录，花亚纯，孙其华副主编</w:t>
      </w:r>
    </w:p>
    <w:p>
      <w:r>
        <w:t>出版社：南京：河海大学出版社</w:t>
      </w:r>
    </w:p>
    <w:p>
      <w:r>
        <w:t>出版日期：1998</w:t>
      </w:r>
    </w:p>
    <w:p>
      <w:r>
        <w:t>总页数：464</w:t>
      </w:r>
    </w:p>
    <w:p>
      <w:r>
        <w:t>更多请访问教客网: www.jiaokey.com</w:t>
      </w:r>
    </w:p>
    <w:p>
      <w:r>
        <w:t>适应新形势  开拓新思路  江苏高校党建思想政治工作研究 评论地址：https://www.jiaokey.com/book/detail/13311523.html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